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7F199" w14:textId="77777777" w:rsidR="008D7990" w:rsidRPr="005A34BF" w:rsidRDefault="008D7990" w:rsidP="008D7990">
      <w:pPr>
        <w:pStyle w:val="Kop1"/>
        <w:rPr>
          <w:lang w:val="nl-BE"/>
        </w:rPr>
      </w:pPr>
      <w:r w:rsidRPr="005A34BF">
        <w:rPr>
          <w:lang w:val="nl-BE"/>
        </w:rPr>
        <w:t>ALGEMENE VOORWAARDEN</w:t>
      </w:r>
    </w:p>
    <w:p w14:paraId="6A0C59F7" w14:textId="4EB93CF8" w:rsidR="008D7990" w:rsidRPr="008D7990" w:rsidRDefault="008D7990" w:rsidP="008D7990">
      <w:proofErr w:type="spellStart"/>
      <w:r w:rsidRPr="008D7990">
        <w:t>Lion</w:t>
      </w:r>
      <w:proofErr w:type="spellEnd"/>
      <w:r w:rsidRPr="008D7990">
        <w:t xml:space="preserve"> Fire </w:t>
      </w:r>
      <w:proofErr w:type="spellStart"/>
      <w:r w:rsidRPr="008D7990">
        <w:t>Protection</w:t>
      </w:r>
      <w:proofErr w:type="spellEnd"/>
      <w:r w:rsidRPr="008D7990">
        <w:t xml:space="preserve"> - LFP | Versie </w:t>
      </w:r>
      <w:r>
        <w:t>1</w:t>
      </w:r>
      <w:proofErr w:type="gramStart"/>
      <w:r w:rsidRPr="008D7990">
        <w:t xml:space="preserve">| </w:t>
      </w:r>
      <w:r>
        <w:t xml:space="preserve"> </w:t>
      </w:r>
      <w:r w:rsidR="005A34BF">
        <w:t>Oktober</w:t>
      </w:r>
      <w:proofErr w:type="gramEnd"/>
      <w:r w:rsidRPr="008D7990">
        <w:t xml:space="preserve"> 2026</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10092"/>
      </w:tblGrid>
      <w:tr w:rsidR="008D7990" w:rsidRPr="008D7990" w14:paraId="237270CB" w14:textId="77777777">
        <w:tc>
          <w:tcPr>
            <w:tcW w:w="10092" w:type="dxa"/>
            <w:tcBorders>
              <w:top w:val="single" w:sz="8" w:space="0" w:color="A30000"/>
              <w:left w:val="single" w:sz="8" w:space="0" w:color="A30000"/>
              <w:bottom w:val="single" w:sz="8" w:space="0" w:color="A30000"/>
              <w:right w:val="single" w:sz="8" w:space="0" w:color="A30000"/>
            </w:tcBorders>
            <w:shd w:val="clear" w:color="auto" w:fill="F3F3F3"/>
            <w:tcMar>
              <w:top w:w="0" w:type="dxa"/>
              <w:left w:w="0" w:type="dxa"/>
              <w:bottom w:w="0" w:type="dxa"/>
              <w:right w:w="0" w:type="dxa"/>
            </w:tcMar>
            <w:vAlign w:val="center"/>
            <w:hideMark/>
          </w:tcPr>
          <w:p w14:paraId="76E43B55" w14:textId="77777777" w:rsidR="008D7990" w:rsidRPr="008D7990" w:rsidRDefault="008D7990" w:rsidP="008D7990">
            <w:r w:rsidRPr="008D7990">
              <w:rPr>
                <w:b/>
                <w:bCs/>
              </w:rPr>
              <w:t>Belangrijk</w:t>
            </w:r>
          </w:p>
          <w:p w14:paraId="2CC52D95" w14:textId="77777777" w:rsidR="008D7990" w:rsidRPr="008D7990" w:rsidRDefault="008D7990" w:rsidP="008D7990">
            <w:r w:rsidRPr="008D7990">
              <w:t>Deze algemene voorwaarden vormen samen met de offerte, bestelbevestiging en eventuele onderhoudsovereenkomst de afspraken tussen LFP en de klant. Voor consumenten blijven alle dwingende wettelijke beschermingsregels steeds van toepassing.</w:t>
            </w:r>
          </w:p>
        </w:tc>
      </w:tr>
    </w:tbl>
    <w:p w14:paraId="785DD00B" w14:textId="77777777" w:rsidR="008D7990" w:rsidRPr="008D7990" w:rsidRDefault="008D7990" w:rsidP="008D7990">
      <w:r w:rsidRPr="008D7990">
        <w:rPr>
          <w:b/>
          <w:bCs/>
        </w:rPr>
        <w:t>1. Identiteit en toepasselijkheid</w:t>
      </w:r>
    </w:p>
    <w:p w14:paraId="42032DF5" w14:textId="3EE077A0" w:rsidR="008D7990" w:rsidRPr="008D7990" w:rsidRDefault="008D7990" w:rsidP="008D7990">
      <w:r w:rsidRPr="008D7990">
        <w:t xml:space="preserve">Deze algemene voorwaarden zijn van toepassing op alle offertes, bestellingen, leveringen, onderhoudsopdrachten, controles, interventies, herstellingen en overeenkomsten van </w:t>
      </w:r>
      <w:proofErr w:type="spellStart"/>
      <w:r w:rsidRPr="008D7990">
        <w:t>Lion</w:t>
      </w:r>
      <w:proofErr w:type="spellEnd"/>
      <w:r w:rsidRPr="008D7990">
        <w:t xml:space="preserve"> Fire </w:t>
      </w:r>
      <w:proofErr w:type="spellStart"/>
      <w:r w:rsidRPr="008D7990">
        <w:t>Protection</w:t>
      </w:r>
      <w:proofErr w:type="spellEnd"/>
      <w:r w:rsidRPr="008D7990">
        <w:t xml:space="preserve"> - LFP, hierna 'LFP'. Afwijkingen zijn slechts geldig wanneer zij schriftelijk door LFP en de klant zijn aanvaard. </w:t>
      </w:r>
      <w:proofErr w:type="gramStart"/>
      <w:r w:rsidRPr="008D7990">
        <w:t>Indien</w:t>
      </w:r>
      <w:proofErr w:type="gramEnd"/>
      <w:r w:rsidRPr="008D7990">
        <w:t xml:space="preserve"> de klant consument is, gelden deze voorwaarden uitsluitend voor zover zij verenigbaar zijn met het dwingend consumentenrecht. Identiteitsgegevens LFP: </w:t>
      </w:r>
      <w:proofErr w:type="spellStart"/>
      <w:r w:rsidRPr="008D7990">
        <w:t>Hernerweg</w:t>
      </w:r>
      <w:proofErr w:type="spellEnd"/>
      <w:r w:rsidRPr="008D7990">
        <w:t xml:space="preserve"> 94, 3730 Bilzen-Hoeselt; ondernemingsnummer: </w:t>
      </w:r>
      <w:r w:rsidR="005A34BF">
        <w:t>1043.097.715</w:t>
      </w:r>
      <w:r w:rsidRPr="008D7990">
        <w:t>; e-mail: info@lionfireprotection.be; tel. 0491 24 01 93; website: www.lionfireprotection.be.</w:t>
      </w:r>
    </w:p>
    <w:p w14:paraId="0F06E281" w14:textId="77777777" w:rsidR="008D7990" w:rsidRPr="008D7990" w:rsidRDefault="008D7990" w:rsidP="008D7990">
      <w:r w:rsidRPr="008D7990">
        <w:rPr>
          <w:b/>
          <w:bCs/>
        </w:rPr>
        <w:t>2. Offertes en totstandkoming van de overeenkomst</w:t>
      </w:r>
    </w:p>
    <w:p w14:paraId="162C21D1" w14:textId="77777777" w:rsidR="008D7990" w:rsidRPr="008D7990" w:rsidRDefault="008D7990" w:rsidP="008D7990">
      <w:r w:rsidRPr="008D7990">
        <w:t>Offertes van LFP zijn vrijblijvend tenzij uitdrukkelijk anders vermeld en blijven geldig gedurende de in de offerte vermelde termijn. Een overeenkomst komt tot stand zodra de klant de offerte of opdracht schriftelijk, elektronisch of op een andere aantoonbare wijze aanvaardt, dan wel zodra LFP op uitdrukkelijk verzoek van de klant met de uitvoering start. Kennelijke schrijf-, reken- of materiële fouten binden LFP niet. Wijzigingen of bijkomende werken die na de oorspronkelijke opdracht worden gevraagd, kunnen afzonderlijk worden aangerekend.</w:t>
      </w:r>
    </w:p>
    <w:p w14:paraId="361A162F" w14:textId="77777777" w:rsidR="008D7990" w:rsidRPr="008D7990" w:rsidRDefault="008D7990" w:rsidP="008D7990">
      <w:r w:rsidRPr="008D7990">
        <w:rPr>
          <w:b/>
          <w:bCs/>
        </w:rPr>
        <w:t>3. Prijzen</w:t>
      </w:r>
    </w:p>
    <w:p w14:paraId="21D1D8F3" w14:textId="77777777" w:rsidR="008D7990" w:rsidRPr="008D7990" w:rsidRDefault="008D7990" w:rsidP="008D7990">
      <w:r w:rsidRPr="008D7990">
        <w:t xml:space="preserve">Tenzij anders vermeld zijn prijzen voor professionele klanten exclusief btw en voor consumenten inclusief de wettelijk verschuldigde belastingen wanneer dit wettelijk vereist is. De prijs wordt bepaald door de offerte, bestelbevestiging, overeenkomst of de op het ogenblik van uitvoering geldende LFP-prijslijst. Niet voorziene onderdelen, </w:t>
      </w:r>
      <w:proofErr w:type="spellStart"/>
      <w:r w:rsidRPr="008D7990">
        <w:t>hervullingen</w:t>
      </w:r>
      <w:proofErr w:type="spellEnd"/>
      <w:r w:rsidRPr="008D7990">
        <w:t>, drukproeven, vervangtoestellen, verplaatsingskosten, bijzondere interventies of bijkomende werkzaamheden kunnen afzonderlijk worden aangerekend wanneer zij niet in de oorspronkelijke opdracht zijn inbegrepen. LFP informeert de klant vooraf wanneer voor belangrijke bijkomende werkzaamheden een bijkomend akkoord nodig is.</w:t>
      </w:r>
    </w:p>
    <w:p w14:paraId="0A7CADE2" w14:textId="77777777" w:rsidR="008D7990" w:rsidRPr="008D7990" w:rsidRDefault="008D7990" w:rsidP="008D7990">
      <w:r w:rsidRPr="008D7990">
        <w:rPr>
          <w:b/>
          <w:bCs/>
        </w:rPr>
        <w:lastRenderedPageBreak/>
        <w:t>4. Uitvoering en planning</w:t>
      </w:r>
    </w:p>
    <w:p w14:paraId="6C277524" w14:textId="77777777" w:rsidR="008D7990" w:rsidRPr="008D7990" w:rsidRDefault="008D7990" w:rsidP="008D7990">
      <w:r w:rsidRPr="008D7990">
        <w:t>LFP voert de overeengekomen werkzaamheden zorgvuldig en volgens de toepasselijke professionele regels uit. Vermelde uitvoerings- of leveringstermijnen zijn indicatief, tenzij schriftelijk uitdrukkelijk als bindend overeengekomen. LFP mag een afspraak verplaatsen wanneer dit noodzakelijk is wegens overmacht, ziekte, onvoorziene technische omstandigheden, leveringsproblemen of andere omstandigheden buiten haar redelijke controle. LFP zal de klant hiervan zo spoedig mogelijk op de hoogte brengen.</w:t>
      </w:r>
    </w:p>
    <w:p w14:paraId="40C5CF34" w14:textId="77777777" w:rsidR="008D7990" w:rsidRPr="008D7990" w:rsidRDefault="008D7990" w:rsidP="008D7990">
      <w:r w:rsidRPr="008D7990">
        <w:rPr>
          <w:b/>
          <w:bCs/>
        </w:rPr>
        <w:t>5. Jaarlijkse controle en onderhoudscontracten</w:t>
      </w:r>
    </w:p>
    <w:p w14:paraId="7FAAD1BB" w14:textId="77777777" w:rsidR="008D7990" w:rsidRPr="008D7990" w:rsidRDefault="008D7990" w:rsidP="008D7990">
      <w:r w:rsidRPr="008D7990">
        <w:t xml:space="preserve">Wanneer de klant een onderhoudsovereenkomst met LFP afsluit, registreert LFP de voorziene controleperiode en neemt LFP uit eigen initiatief contact op om de periodieke controle in te plannen. De klant hoeft hiervoor niet jaarlijks een nieuwe bestelling te plaatsen. De overeenkomst loopt voor onbepaalde duur en kan door iedere partij op elk moment schriftelijk worden beëindigd, zonder contractuele opzegtermijn. De klant blijft verantwoordelijk voor het bezorgen van correcte contactgegevens en voor het verlenen van toegang tot de locatie en de toestellen. </w:t>
      </w:r>
      <w:proofErr w:type="gramStart"/>
      <w:r w:rsidRPr="008D7990">
        <w:t>Indien</w:t>
      </w:r>
      <w:proofErr w:type="gramEnd"/>
      <w:r w:rsidRPr="008D7990">
        <w:t xml:space="preserve"> de klant niet reageert op contactpogingen, kan LFP niet aansprakelijk worden gesteld voor het overschrijden van de voorziene controleperiode.</w:t>
      </w:r>
    </w:p>
    <w:p w14:paraId="573CFCF3" w14:textId="77777777" w:rsidR="008D7990" w:rsidRPr="008D7990" w:rsidRDefault="008D7990" w:rsidP="008D7990">
      <w:r w:rsidRPr="008D7990">
        <w:rPr>
          <w:b/>
          <w:bCs/>
        </w:rPr>
        <w:t>6. Controle, afkeuring, herstelling en vervanging</w:t>
      </w:r>
    </w:p>
    <w:p w14:paraId="59C0E698" w14:textId="77777777" w:rsidR="008D7990" w:rsidRPr="008D7990" w:rsidRDefault="008D7990" w:rsidP="008D7990">
      <w:r w:rsidRPr="008D7990">
        <w:t xml:space="preserve">Wanneer LFP tijdens een controle vaststelt dat een toestel of onderdeel niet langer veilig, bruikbaar of in overeenstemming met de toepasselijke voorschriften kan worden onderhouden, mag LFP dit toestel als afgekeurd registreren en de klant hierover informeren. Herstellingen, onderdelen, </w:t>
      </w:r>
      <w:proofErr w:type="spellStart"/>
      <w:r w:rsidRPr="008D7990">
        <w:t>hervullingen</w:t>
      </w:r>
      <w:proofErr w:type="spellEnd"/>
      <w:r w:rsidRPr="008D7990">
        <w:t>, drukproeven en vervangtoestellen die niet in de standaardcontrole zijn inbegrepen, worden afzonderlijk aangerekend. LFP zal bij ingrijpende of niet-routinematige vervangingen of herstellingen voorafgaand akkoord vragen, behalve wanneer onmiddellijke maatregelen uit veiligheidsoverwegingen redelijkerwijs noodzakelijk zijn en de klant daarmee heeft ingestemd.</w:t>
      </w:r>
    </w:p>
    <w:p w14:paraId="585B39C5" w14:textId="77777777" w:rsidR="008D7990" w:rsidRPr="008D7990" w:rsidRDefault="008D7990" w:rsidP="008D7990">
      <w:r w:rsidRPr="008D7990">
        <w:rPr>
          <w:b/>
          <w:bCs/>
        </w:rPr>
        <w:t>7. Verplichtingen van de klant</w:t>
      </w:r>
    </w:p>
    <w:p w14:paraId="3EC431A1" w14:textId="77777777" w:rsidR="008D7990" w:rsidRDefault="008D7990" w:rsidP="008D7990">
      <w:r w:rsidRPr="008D7990">
        <w:t>De klant verstrekt tijdig alle informatie die redelijkerwijs nodig is voor een correcte uitvoering van de opdracht. De klant zorgt ervoor dat de locatie en de te controleren toestellen veilig en voldoende bereikbaar zijn. De jaarlijkse controle ontslaat de klant niet van de verplichting om zichtbare schade, gebruik van een toestel, verbroken verzegelingen, defecten, wijzigingen aan de inrichting of andere relevante omstandigheden tijdig aan LFP te melden. De klant mag labels, verzegelingen of controleaanduidingen van LFP niet wijzigen of verwijderen zonder geldige reden.</w:t>
      </w:r>
    </w:p>
    <w:p w14:paraId="0ACD3314" w14:textId="77777777" w:rsidR="008D7990" w:rsidRPr="008D7990" w:rsidRDefault="008D7990" w:rsidP="008D7990"/>
    <w:p w14:paraId="07B0B905" w14:textId="77777777" w:rsidR="008D7990" w:rsidRPr="008D7990" w:rsidRDefault="008D7990" w:rsidP="008D7990">
      <w:r w:rsidRPr="008D7990">
        <w:rPr>
          <w:b/>
          <w:bCs/>
        </w:rPr>
        <w:lastRenderedPageBreak/>
        <w:t>8. Levering en eigendomsvoorbehoud</w:t>
      </w:r>
    </w:p>
    <w:p w14:paraId="21B6ABE4" w14:textId="77777777" w:rsidR="008D7990" w:rsidRPr="008D7990" w:rsidRDefault="008D7990" w:rsidP="008D7990">
      <w:r w:rsidRPr="008D7990">
        <w:t xml:space="preserve">Goederen worden geleverd of afgehaald zoals overeengekomen. Voor professionele klanten blijven geleverde goederen eigendom van LFP totdat alle bedragen die betrekking hebben op de betrokken levering volledig zijn betaald, voor zover wettelijk toegestaan. Het risico gaat over volgens de toepasselijke wettelijke regels en de overeengekomen leveringswijze. Voor consumenten blijven de dwingende wettelijke regels </w:t>
      </w:r>
      <w:proofErr w:type="gramStart"/>
      <w:r w:rsidRPr="008D7990">
        <w:t>inzake</w:t>
      </w:r>
      <w:proofErr w:type="gramEnd"/>
      <w:r w:rsidRPr="008D7990">
        <w:t xml:space="preserve"> levering en risico-overdracht onverkort van toepassing.</w:t>
      </w:r>
    </w:p>
    <w:p w14:paraId="77ED10B5" w14:textId="77777777" w:rsidR="008D7990" w:rsidRPr="008D7990" w:rsidRDefault="008D7990" w:rsidP="008D7990">
      <w:r w:rsidRPr="008D7990">
        <w:rPr>
          <w:b/>
          <w:bCs/>
        </w:rPr>
        <w:t>9. Annulering en vergeefse verplaatsing</w:t>
      </w:r>
    </w:p>
    <w:p w14:paraId="5CA6E983" w14:textId="77777777" w:rsidR="008D7990" w:rsidRPr="008D7990" w:rsidRDefault="008D7990" w:rsidP="008D7990">
      <w:proofErr w:type="gramStart"/>
      <w:r w:rsidRPr="008D7990">
        <w:t>Indien</w:t>
      </w:r>
      <w:proofErr w:type="gramEnd"/>
      <w:r w:rsidRPr="008D7990">
        <w:t xml:space="preserve"> de klant een geplande interventie niet kan laten doorgaan, wordt gevraagd LFP hiervan zo snel mogelijk op de hoogte te brengen. Wanneer LFP zich op het afgesproken tijdstip ter plaatse aanbiedt maar de werkzaamheden door een aan de klant toerekenbare oorzaak niet kunnen worden uitgevoerd, mag LFP de aantoonbare en redelijke </w:t>
      </w:r>
      <w:proofErr w:type="spellStart"/>
      <w:r w:rsidRPr="008D7990">
        <w:t>verplaatsings</w:t>
      </w:r>
      <w:proofErr w:type="spellEnd"/>
      <w:r w:rsidRPr="008D7990">
        <w:t>- en tijdskosten aanrekenen. Ten aanzien van consumenten zal nooit meer worden aangerekend dan wettelijk toegestaan en dan redelijk is in verhouding tot de daadwerkelijk geleden schade.</w:t>
      </w:r>
    </w:p>
    <w:p w14:paraId="0A5926E0" w14:textId="77777777" w:rsidR="008D7990" w:rsidRPr="008D7990" w:rsidRDefault="008D7990" w:rsidP="008D7990">
      <w:r w:rsidRPr="008D7990">
        <w:rPr>
          <w:b/>
          <w:bCs/>
        </w:rPr>
        <w:t>10. Facturatie en betaling</w:t>
      </w:r>
    </w:p>
    <w:p w14:paraId="19352283" w14:textId="77777777" w:rsidR="008D7990" w:rsidRPr="008D7990" w:rsidRDefault="008D7990" w:rsidP="008D7990">
      <w:r w:rsidRPr="008D7990">
        <w:t>Facturen zijn betaalbaar binnen 14 kalenderdagen na factuurdatum, tenzij schriftelijk anders overeengekomen. Een professionele klant die niet tijdig betaalt, is vanaf de vervaldag de wettelijke interest voor betalingsachterstand bij handelstransacties en de wettelijk toelaatbare invorderingsvergoeding verschuldigd, onverminderd het recht van LFP om hogere werkelijk geleden en bewezen schade te vorderen voor zover wettelijk toegestaan. Voor consumenten geldt Boek XIX van het Wetboek van Economisch Recht: de eerste betalingsherinnering is kosteloos en pas na het verstrijken van de wettelijk voorgeschreven wachttermijn kunnen verwijlinteresten en/of een forfaitaire vergoeding worden aangerekend. De forfaitaire vergoeding bedraagt maximaal: 20 euro bij een verschuldigd saldo tot en met 150 euro; 30 euro plus 10% op de schijf boven 150 euro tot 500 euro; en 65 euro plus 5% op de schijf boven 500 euro, met een maximum van 2.000 euro. Verwijlinteresten voor consumenten worden nooit hoger aangerekend dan het wettelijk toegelaten maximum.</w:t>
      </w:r>
    </w:p>
    <w:p w14:paraId="2679CBD7" w14:textId="77777777" w:rsidR="008D7990" w:rsidRPr="008D7990" w:rsidRDefault="008D7990" w:rsidP="008D7990">
      <w:r w:rsidRPr="008D7990">
        <w:rPr>
          <w:b/>
          <w:bCs/>
        </w:rPr>
        <w:t>11. Betwisting van facturen</w:t>
      </w:r>
    </w:p>
    <w:p w14:paraId="298DBF30" w14:textId="77777777" w:rsidR="008D7990" w:rsidRDefault="008D7990" w:rsidP="008D7990">
      <w:r w:rsidRPr="008D7990">
        <w:t>De klant wordt gevraagd een factuurbetwisting zo spoedig mogelijk schriftelijk en gemotiveerd aan LFP te melden, met vermelding van het factuurnummer en de betwiste posten. Een betwisting ontslaat de klant niet van de betaling van het niet-betwiste deel. Voor consumenten doet deze bepaling geen afbreuk aan wettelijke rechten of termijnen.</w:t>
      </w:r>
    </w:p>
    <w:p w14:paraId="4BF0157A" w14:textId="77777777" w:rsidR="008D7990" w:rsidRPr="008D7990" w:rsidRDefault="008D7990" w:rsidP="008D7990"/>
    <w:p w14:paraId="3DEC643D" w14:textId="77777777" w:rsidR="008D7990" w:rsidRPr="008D7990" w:rsidRDefault="008D7990" w:rsidP="008D7990">
      <w:r w:rsidRPr="008D7990">
        <w:rPr>
          <w:b/>
          <w:bCs/>
        </w:rPr>
        <w:lastRenderedPageBreak/>
        <w:t>12. Garantie en conformiteit</w:t>
      </w:r>
    </w:p>
    <w:p w14:paraId="30CE3CCC" w14:textId="77777777" w:rsidR="008D7990" w:rsidRPr="008D7990" w:rsidRDefault="008D7990" w:rsidP="008D7990">
      <w:r w:rsidRPr="008D7990">
        <w:t>Voor door LFP geleverde goederen gelden de wettelijke garanties en de eventuele fabrieksgaranties. Voor consumenten geldt de wettelijke conformiteitsgarantie onverkort. Garantie is niet van toepassing op normale slijtage, onoordeelkundig gebruik, externe beschadiging, gebruik van het toestel, sabotage, niet-toegelaten ingrepen door derden of schade die niet aan een gebrek van het product of aan een fout van LFP kan worden toegeschreven. Een garantiebeoordeling gebeurt steeds op basis van de concrete omstandigheden.</w:t>
      </w:r>
    </w:p>
    <w:p w14:paraId="72FF2045" w14:textId="77777777" w:rsidR="008D7990" w:rsidRPr="008D7990" w:rsidRDefault="008D7990" w:rsidP="008D7990">
      <w:r w:rsidRPr="008D7990">
        <w:rPr>
          <w:b/>
          <w:bCs/>
        </w:rPr>
        <w:t>13. Aansprakelijkheid</w:t>
      </w:r>
    </w:p>
    <w:p w14:paraId="4085DFD1" w14:textId="77777777" w:rsidR="008D7990" w:rsidRPr="008D7990" w:rsidRDefault="008D7990" w:rsidP="008D7990">
      <w:r w:rsidRPr="008D7990">
        <w:t>LFP is aansprakelijk voor schade die rechtstreeks het gevolg is van een aan LFP toerekenbare contractuele of buitencontractuele fout, binnen de grenzen van het toepasselijke recht. LFP is niet aansprakelijk voor indirecte of gevolgschade die niet redelijkerwijs voorzienbaar was, noch voor schade veroorzaakt door foutieve informatie van de klant, ontoegankelijke toestellen, ingrepen door derden, oneigenlijk gebruik, gebrekkig gebouwbeheer of het niet opvolgen van veiligheidsadviezen. Geen enkele bepaling van deze voorwaarden beperkt aansprakelijkheid die volgens dwingend recht niet mag worden uitgesloten of beperkt, waaronder aansprakelijkheid voor opzet en andere gevallen waarin uitsluiting wettelijk verboden is.</w:t>
      </w:r>
    </w:p>
    <w:p w14:paraId="6AE82C5D" w14:textId="77777777" w:rsidR="008D7990" w:rsidRPr="008D7990" w:rsidRDefault="008D7990" w:rsidP="008D7990">
      <w:r w:rsidRPr="008D7990">
        <w:rPr>
          <w:b/>
          <w:bCs/>
        </w:rPr>
        <w:t>14. Overmacht</w:t>
      </w:r>
    </w:p>
    <w:p w14:paraId="67FAEB03" w14:textId="77777777" w:rsidR="008D7990" w:rsidRPr="008D7990" w:rsidRDefault="008D7990" w:rsidP="008D7990">
      <w:r w:rsidRPr="008D7990">
        <w:t xml:space="preserve">LFP is niet aansprakelijk voor vertraging of niet-uitvoering als gevolg van een gebeurtenis die redelijkerwijs buiten haar controle ligt, waaronder ernstige ziekte, ongeval, brand, overstroming, stroom- of netwerkstoring, staking, overheidsmaatregel, oorlog, uitzonderlijke verkeershinder, bevoorradingsproblemen of tekort aan essentiële onderdelen. De uitvoering wordt in dat geval opgeschort zolang de overmacht duurt. </w:t>
      </w:r>
      <w:proofErr w:type="gramStart"/>
      <w:r w:rsidRPr="008D7990">
        <w:t>Indien</w:t>
      </w:r>
      <w:proofErr w:type="gramEnd"/>
      <w:r w:rsidRPr="008D7990">
        <w:t xml:space="preserve"> verdere uitvoering definitief onmogelijk wordt, kunnen partijen de betrokken opdracht beëindigen voor het nog niet uitgevoerde gedeelte.</w:t>
      </w:r>
    </w:p>
    <w:p w14:paraId="2016BC6A" w14:textId="77777777" w:rsidR="008D7990" w:rsidRPr="008D7990" w:rsidRDefault="008D7990" w:rsidP="008D7990">
      <w:r w:rsidRPr="008D7990">
        <w:rPr>
          <w:b/>
          <w:bCs/>
        </w:rPr>
        <w:t>15. Beëindiging wegens wanprestatie</w:t>
      </w:r>
    </w:p>
    <w:p w14:paraId="2346FEAF" w14:textId="77777777" w:rsidR="008D7990" w:rsidRPr="008D7990" w:rsidRDefault="008D7990" w:rsidP="008D7990">
      <w:r w:rsidRPr="008D7990">
        <w:t xml:space="preserve">Wanneer een partij haar essentiële contractuele verplichtingen ernstig niet nakomt en deze tekortkoming niet herstelt binnen een redelijke termijn na schriftelijke ingebrekestelling, mag de andere partij de overeenkomst geheel of gedeeltelijk beëindigen, voor zover de wet dit toestaat. </w:t>
      </w:r>
      <w:proofErr w:type="gramStart"/>
      <w:r w:rsidRPr="008D7990">
        <w:t>Reeds</w:t>
      </w:r>
      <w:proofErr w:type="gramEnd"/>
      <w:r w:rsidRPr="008D7990">
        <w:t xml:space="preserve"> uitgevoerde werkzaamheden, geleverde goederen en opeisbare facturen blijven verschuldigd.</w:t>
      </w:r>
    </w:p>
    <w:p w14:paraId="75A540AF" w14:textId="77777777" w:rsidR="008D7990" w:rsidRPr="008D7990" w:rsidRDefault="008D7990" w:rsidP="008D7990">
      <w:r w:rsidRPr="008D7990">
        <w:rPr>
          <w:b/>
          <w:bCs/>
        </w:rPr>
        <w:t>16. Klachten</w:t>
      </w:r>
    </w:p>
    <w:p w14:paraId="5FAF73DB" w14:textId="77777777" w:rsidR="008D7990" w:rsidRPr="008D7990" w:rsidRDefault="008D7990" w:rsidP="008D7990">
      <w:r w:rsidRPr="008D7990">
        <w:t xml:space="preserve">Klachten over uitgevoerde werkzaamheden of geleverde goederen worden bij voorkeur zo snel mogelijk gemeld via info@lionfireprotection.be, zodat LFP de situatie kan onderzoeken en waar nodig </w:t>
      </w:r>
      <w:r w:rsidRPr="008D7990">
        <w:lastRenderedPageBreak/>
        <w:t>een passende oplossing kan voorstellen. De klant verleent LFP een redelijke mogelijkheid om een gemeld gebrek te onderzoeken. Deze bepaling beperkt geen dwingende rechten van consumenten.</w:t>
      </w:r>
    </w:p>
    <w:p w14:paraId="68FC832E" w14:textId="77777777" w:rsidR="008D7990" w:rsidRPr="008D7990" w:rsidRDefault="008D7990" w:rsidP="008D7990">
      <w:r w:rsidRPr="008D7990">
        <w:rPr>
          <w:b/>
          <w:bCs/>
        </w:rPr>
        <w:t>17. Herroepingsrecht van consumenten</w:t>
      </w:r>
    </w:p>
    <w:p w14:paraId="3A4167C2" w14:textId="77777777" w:rsidR="008D7990" w:rsidRPr="008D7990" w:rsidRDefault="008D7990" w:rsidP="008D7990">
      <w:r w:rsidRPr="008D7990">
        <w:t xml:space="preserve">Wanneer een consument een overeenkomst op afstand of buiten de verkoopruimte van LFP sluit, beschikt hij in beginsel over een wettelijk herroepingsrecht van 14 kalenderdagen, </w:t>
      </w:r>
      <w:proofErr w:type="gramStart"/>
      <w:r w:rsidRPr="008D7990">
        <w:t>behoudens</w:t>
      </w:r>
      <w:proofErr w:type="gramEnd"/>
      <w:r w:rsidRPr="008D7990">
        <w:t xml:space="preserve"> de wettelijke uitzonderingen. </w:t>
      </w:r>
      <w:proofErr w:type="gramStart"/>
      <w:r w:rsidRPr="008D7990">
        <w:t>Indien</w:t>
      </w:r>
      <w:proofErr w:type="gramEnd"/>
      <w:r w:rsidRPr="008D7990">
        <w:t xml:space="preserve"> de consument uitdrukkelijk vraagt dat een dienst </w:t>
      </w:r>
      <w:proofErr w:type="gramStart"/>
      <w:r w:rsidRPr="008D7990">
        <w:t>reeds</w:t>
      </w:r>
      <w:proofErr w:type="gramEnd"/>
      <w:r w:rsidRPr="008D7990">
        <w:t xml:space="preserve"> tijdens de herroepingstermijn wordt uitgevoerd, kan hij bij herroeping gehouden zijn het evenredige deel van de </w:t>
      </w:r>
      <w:proofErr w:type="gramStart"/>
      <w:r w:rsidRPr="008D7990">
        <w:t>reeds</w:t>
      </w:r>
      <w:proofErr w:type="gramEnd"/>
      <w:r w:rsidRPr="008D7990">
        <w:t xml:space="preserve"> uitgevoerde dienst te betalen. Wanneer de dienst volledig werd uitgevoerd nadat de consument uitdrukkelijk met de onmiddellijke uitvoering heeft ingestemd en heeft erkend dat het herroepingsrecht na volledige uitvoering vervalt, kan het herroepingsrecht overeenkomstig de wet vervallen. LFP verstrekt waar vereist de wettelijk voorgeschreven informatie en het modelformulier voor herroeping.</w:t>
      </w:r>
    </w:p>
    <w:p w14:paraId="7A365477" w14:textId="77777777" w:rsidR="008D7990" w:rsidRPr="008D7990" w:rsidRDefault="008D7990" w:rsidP="008D7990">
      <w:r w:rsidRPr="008D7990">
        <w:rPr>
          <w:b/>
          <w:bCs/>
        </w:rPr>
        <w:t>18. Persoonsgegevens</w:t>
      </w:r>
    </w:p>
    <w:p w14:paraId="11535504" w14:textId="77777777" w:rsidR="008D7990" w:rsidRPr="008D7990" w:rsidRDefault="008D7990" w:rsidP="008D7990">
      <w:r w:rsidRPr="008D7990">
        <w:t>LFP verwerkt persoonsgegevens die noodzakelijk zijn voor klantenbeheer, planning, uitvoering van controles en onderhoud, facturatie, wettelijke administratie en communicatie. Persoonsgegevens worden verwerkt overeenkomstig de toepasselijke privacywetgeving. Voor meer informatie kan de klant de privacyverklaring van LFP raadplegen of contact opnemen via info@lionfireprotection.be.</w:t>
      </w:r>
    </w:p>
    <w:p w14:paraId="44F130A0" w14:textId="77777777" w:rsidR="008D7990" w:rsidRPr="008D7990" w:rsidRDefault="008D7990" w:rsidP="008D7990">
      <w:r w:rsidRPr="008D7990">
        <w:rPr>
          <w:b/>
          <w:bCs/>
        </w:rPr>
        <w:t>19. Toepasselijk recht en geschillen</w:t>
      </w:r>
    </w:p>
    <w:p w14:paraId="73E35079" w14:textId="77777777" w:rsidR="008D7990" w:rsidRPr="008D7990" w:rsidRDefault="008D7990" w:rsidP="008D7990">
      <w:r w:rsidRPr="008D7990">
        <w:t xml:space="preserve">Op de overeenkomst is Belgisch recht van toepassing. Partijen proberen een geschil eerst minnelijk op te lossen. Voor professionele klanten zijn, </w:t>
      </w:r>
      <w:proofErr w:type="gramStart"/>
      <w:r w:rsidRPr="008D7990">
        <w:t>behoudens</w:t>
      </w:r>
      <w:proofErr w:type="gramEnd"/>
      <w:r w:rsidRPr="008D7990">
        <w:t xml:space="preserve"> dwingende wettelijke bevoegdheidsregels, de rechtbanken van het gerechtelijk arrondissement waar de zetel van LFP is gevestigd bevoegd. Voor consumenten gelden uitsluitend de wettelijk bevoegde rechtbanken; deze voorwaarden beperken hun wettelijke mogelijkheid om een bevoegde rechter te vatten niet.</w:t>
      </w:r>
    </w:p>
    <w:p w14:paraId="729336CD" w14:textId="77777777" w:rsidR="008D7990" w:rsidRPr="008D7990" w:rsidRDefault="008D7990" w:rsidP="008D7990">
      <w:r w:rsidRPr="008D7990">
        <w:rPr>
          <w:b/>
          <w:bCs/>
        </w:rPr>
        <w:t>20. Deelbaarheid en voorrang</w:t>
      </w:r>
    </w:p>
    <w:p w14:paraId="14AA58A0" w14:textId="77777777" w:rsidR="008D7990" w:rsidRPr="008D7990" w:rsidRDefault="008D7990" w:rsidP="008D7990">
      <w:proofErr w:type="gramStart"/>
      <w:r w:rsidRPr="008D7990">
        <w:t>Indien</w:t>
      </w:r>
      <w:proofErr w:type="gramEnd"/>
      <w:r w:rsidRPr="008D7990">
        <w:t xml:space="preserve"> een bepaling van deze algemene voorwaarden geheel of gedeeltelijk ongeldig, nietig of </w:t>
      </w:r>
      <w:proofErr w:type="spellStart"/>
      <w:r w:rsidRPr="008D7990">
        <w:t>onafdwingbaar</w:t>
      </w:r>
      <w:proofErr w:type="spellEnd"/>
      <w:r w:rsidRPr="008D7990">
        <w:t xml:space="preserve"> blijkt, tast dit de geldigheid van de overige bepalingen niet aan. De ongeldige bepaling wordt, voor zover mogelijk, vervangen door een geldige bepaling die het </w:t>
      </w:r>
      <w:proofErr w:type="gramStart"/>
      <w:r w:rsidRPr="008D7990">
        <w:t>beoogde doel</w:t>
      </w:r>
      <w:proofErr w:type="gramEnd"/>
      <w:r w:rsidRPr="008D7990">
        <w:t xml:space="preserve"> zo dicht mogelijk benadert. Bij tegenstrijdigheid tussen een specifieke schriftelijke overeenkomst met de klant en deze algemene voorwaarden heeft de specifieke overeenkomst voorrang voor het onderwerp waarop zij uitdrukkelijk betrekking heeft.</w:t>
      </w:r>
    </w:p>
    <w:p w14:paraId="6616B93B" w14:textId="77777777" w:rsidR="008D7990" w:rsidRPr="008D7990" w:rsidRDefault="008D7990" w:rsidP="008D7990">
      <w:pPr>
        <w:jc w:val="center"/>
        <w:rPr>
          <w:color w:val="EE0000"/>
        </w:rPr>
      </w:pPr>
      <w:proofErr w:type="spellStart"/>
      <w:r w:rsidRPr="008D7990">
        <w:rPr>
          <w:b/>
          <w:bCs/>
          <w:color w:val="EE0000"/>
        </w:rPr>
        <w:t>Lion</w:t>
      </w:r>
      <w:proofErr w:type="spellEnd"/>
      <w:r w:rsidRPr="008D7990">
        <w:rPr>
          <w:b/>
          <w:bCs/>
          <w:color w:val="EE0000"/>
        </w:rPr>
        <w:t xml:space="preserve"> Fire </w:t>
      </w:r>
      <w:proofErr w:type="spellStart"/>
      <w:r w:rsidRPr="008D7990">
        <w:rPr>
          <w:b/>
          <w:bCs/>
          <w:color w:val="EE0000"/>
        </w:rPr>
        <w:t>Protection</w:t>
      </w:r>
      <w:proofErr w:type="spellEnd"/>
      <w:r w:rsidRPr="008D7990">
        <w:rPr>
          <w:b/>
          <w:bCs/>
          <w:color w:val="EE0000"/>
        </w:rPr>
        <w:t xml:space="preserve"> - Bescherm wat écht telt.</w:t>
      </w:r>
    </w:p>
    <w:p w14:paraId="5B76B16D" w14:textId="77777777" w:rsidR="00FC294B" w:rsidRPr="00CE743D" w:rsidRDefault="00FC294B" w:rsidP="00CE743D"/>
    <w:sectPr w:rsidR="00FC294B" w:rsidRPr="00CE743D">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B3D52" w14:textId="77777777" w:rsidR="00732F9B" w:rsidRPr="00F65980" w:rsidRDefault="00732F9B">
      <w:pPr>
        <w:spacing w:after="0" w:line="240" w:lineRule="auto"/>
      </w:pPr>
      <w:r w:rsidRPr="00F65980">
        <w:separator/>
      </w:r>
    </w:p>
  </w:endnote>
  <w:endnote w:type="continuationSeparator" w:id="0">
    <w:p w14:paraId="507EAD63" w14:textId="77777777" w:rsidR="00732F9B" w:rsidRPr="00F65980" w:rsidRDefault="00732F9B">
      <w:pPr>
        <w:spacing w:after="0" w:line="240" w:lineRule="auto"/>
      </w:pPr>
      <w:r w:rsidRPr="00F659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1EB7F" w14:textId="77777777" w:rsidR="008D7990" w:rsidRDefault="008D799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096CA" w14:textId="42965715" w:rsidR="50BCFB7A" w:rsidRPr="00F65980" w:rsidRDefault="50BCFB7A" w:rsidP="50BCFB7A">
    <w:pPr>
      <w:pStyle w:val="Voettekst"/>
      <w:jc w:val="right"/>
    </w:pPr>
    <w:r w:rsidRPr="00F65980">
      <w:fldChar w:fldCharType="begin"/>
    </w:r>
    <w:r w:rsidRPr="00F65980">
      <w:instrText>PAGE</w:instrText>
    </w:r>
    <w:r w:rsidRPr="00F65980">
      <w:fldChar w:fldCharType="separate"/>
    </w:r>
    <w:r w:rsidR="00C3562A" w:rsidRPr="00F65980">
      <w:t>1</w:t>
    </w:r>
    <w:r w:rsidRPr="00F65980">
      <w:fldChar w:fldCharType="end"/>
    </w:r>
    <w:r w:rsidRPr="00F65980">
      <w:t xml:space="preserve"> van </w:t>
    </w:r>
    <w:r w:rsidRPr="00F65980">
      <w:fldChar w:fldCharType="begin"/>
    </w:r>
    <w:r w:rsidRPr="00F65980">
      <w:instrText>NUMPAGES</w:instrText>
    </w:r>
    <w:r w:rsidRPr="00F65980">
      <w:fldChar w:fldCharType="separate"/>
    </w:r>
    <w:r w:rsidR="00C3562A" w:rsidRPr="00F65980">
      <w:t>2</w:t>
    </w:r>
    <w:r w:rsidRPr="00F65980">
      <w:fldChar w:fldCharType="end"/>
    </w:r>
  </w:p>
  <w:p w14:paraId="51B1B0EB" w14:textId="35F6930F" w:rsidR="50BCFB7A" w:rsidRPr="00F65980" w:rsidRDefault="50BCFB7A" w:rsidP="50BCFB7A">
    <w:pPr>
      <w:pStyle w:val="Voettekst"/>
      <w:jc w:val="right"/>
    </w:pPr>
  </w:p>
  <w:p w14:paraId="0D49C57C" w14:textId="0F941334" w:rsidR="74CF850B" w:rsidRPr="00F65980" w:rsidRDefault="31F7724A" w:rsidP="50BCFB7A">
    <w:pPr>
      <w:pStyle w:val="Voettekst"/>
    </w:pPr>
    <w:r w:rsidRPr="00F65980">
      <w:rPr>
        <w:noProof/>
      </w:rPr>
      <w:drawing>
        <wp:anchor distT="0" distB="0" distL="114300" distR="114300" simplePos="0" relativeHeight="251656704" behindDoc="0" locked="0" layoutInCell="1" allowOverlap="1" wp14:anchorId="5C1115A6" wp14:editId="3A23BA26">
          <wp:simplePos x="0" y="0"/>
          <wp:positionH relativeFrom="column">
            <wp:posOffset>-466725</wp:posOffset>
          </wp:positionH>
          <wp:positionV relativeFrom="paragraph">
            <wp:posOffset>381000</wp:posOffset>
          </wp:positionV>
          <wp:extent cx="7620000" cy="209550"/>
          <wp:effectExtent l="0" t="0" r="0" b="0"/>
          <wp:wrapNone/>
          <wp:docPr id="14623217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321702" name="Picture 1462321702"/>
                  <pic:cNvPicPr/>
                </pic:nvPicPr>
                <pic:blipFill>
                  <a:blip r:embed="rId1">
                    <a:extLst>
                      <a:ext uri="{28A0092B-C50C-407E-A947-70E740481C1C}">
                        <a14:useLocalDpi xmlns:a14="http://schemas.microsoft.com/office/drawing/2010/main"/>
                      </a:ext>
                    </a:extLst>
                  </a:blip>
                  <a:stretch>
                    <a:fillRect/>
                  </a:stretch>
                </pic:blipFill>
                <pic:spPr>
                  <a:xfrm>
                    <a:off x="0" y="0"/>
                    <a:ext cx="7620000" cy="209550"/>
                  </a:xfrm>
                  <a:prstGeom prst="rect">
                    <a:avLst/>
                  </a:prstGeom>
                </pic:spPr>
              </pic:pic>
            </a:graphicData>
          </a:graphic>
          <wp14:sizeRelH relativeFrom="page">
            <wp14:pctWidth>0</wp14:pctWidth>
          </wp14:sizeRelH>
          <wp14:sizeRelV relativeFrom="page">
            <wp14:pctHeight>0</wp14:pctHeight>
          </wp14:sizeRelV>
        </wp:anchor>
      </w:drawing>
    </w:r>
    <w:r w:rsidR="008D7990">
      <w:t>ALGEMENE VOORWAARDEN</w:t>
    </w:r>
    <w:r w:rsidR="00FC294B">
      <w:tab/>
    </w:r>
    <w:r w:rsidR="00F7515F">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FC6C1" w14:textId="77777777" w:rsidR="008D7990" w:rsidRDefault="008D799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9214D" w14:textId="77777777" w:rsidR="00732F9B" w:rsidRPr="00F65980" w:rsidRDefault="00732F9B">
      <w:pPr>
        <w:spacing w:after="0" w:line="240" w:lineRule="auto"/>
      </w:pPr>
      <w:r w:rsidRPr="00F65980">
        <w:separator/>
      </w:r>
    </w:p>
  </w:footnote>
  <w:footnote w:type="continuationSeparator" w:id="0">
    <w:p w14:paraId="55737FC8" w14:textId="77777777" w:rsidR="00732F9B" w:rsidRPr="00F65980" w:rsidRDefault="00732F9B">
      <w:pPr>
        <w:spacing w:after="0" w:line="240" w:lineRule="auto"/>
      </w:pPr>
      <w:r w:rsidRPr="00F6598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416F6" w14:textId="77777777" w:rsidR="008D7990" w:rsidRDefault="008D799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75644" w14:textId="4496BDB9" w:rsidR="74CF850B" w:rsidRPr="005035A5" w:rsidRDefault="50BCFB7A" w:rsidP="31F7724A">
    <w:pPr>
      <w:pStyle w:val="Koptekst"/>
      <w:tabs>
        <w:tab w:val="left" w:pos="4637"/>
        <w:tab w:val="left" w:pos="7603"/>
        <w:tab w:val="left" w:pos="7690"/>
      </w:tabs>
      <w:ind w:left="7560" w:hanging="2970"/>
      <w:rPr>
        <w:lang w:val="en-US"/>
      </w:rPr>
    </w:pPr>
    <w:r w:rsidRPr="005035A5">
      <w:rPr>
        <w:lang w:val="en-US"/>
      </w:rPr>
      <w:t xml:space="preserve">Lion Fire Protection                </w:t>
    </w:r>
    <w:r w:rsidRPr="005035A5">
      <w:rPr>
        <w:rFonts w:ascii="Aptos" w:eastAsia="Aptos" w:hAnsi="Aptos" w:cs="Aptos"/>
        <w:color w:val="000000" w:themeColor="text1"/>
        <w:lang w:val="en-US"/>
      </w:rPr>
      <w:t xml:space="preserve">@ </w:t>
    </w:r>
    <w:r w:rsidR="00FF0B6D">
      <w:rPr>
        <w:rFonts w:ascii="Aptos" w:eastAsia="Aptos" w:hAnsi="Aptos" w:cs="Aptos"/>
        <w:color w:val="000000" w:themeColor="text1"/>
        <w:lang w:val="en-US"/>
      </w:rPr>
      <w:t>info@lionfireprotection.be</w:t>
    </w:r>
  </w:p>
  <w:p w14:paraId="5FF5D79F" w14:textId="011496C4" w:rsidR="68316F01" w:rsidRPr="008D7990" w:rsidRDefault="31F7724A" w:rsidP="31F7724A">
    <w:pPr>
      <w:pStyle w:val="Koptekst"/>
      <w:tabs>
        <w:tab w:val="left" w:pos="4637"/>
        <w:tab w:val="left" w:pos="7690"/>
      </w:tabs>
      <w:ind w:left="4590"/>
      <w:rPr>
        <w:rFonts w:ascii="Aptos" w:eastAsia="Aptos" w:hAnsi="Aptos" w:cs="Aptos"/>
        <w:color w:val="000000" w:themeColor="text1"/>
        <w:lang w:val="de-DE"/>
      </w:rPr>
    </w:pPr>
    <w:proofErr w:type="spellStart"/>
    <w:r w:rsidRPr="008D7990">
      <w:rPr>
        <w:lang w:val="de-DE"/>
      </w:rPr>
      <w:t>Hernerweg</w:t>
    </w:r>
    <w:proofErr w:type="spellEnd"/>
    <w:r w:rsidRPr="008D7990">
      <w:rPr>
        <w:lang w:val="de-DE"/>
      </w:rPr>
      <w:t xml:space="preserve"> 94</w:t>
    </w:r>
    <w:r w:rsidR="68316F01" w:rsidRPr="008D7990">
      <w:rPr>
        <w:lang w:val="de-DE"/>
      </w:rPr>
      <w:tab/>
    </w:r>
  </w:p>
  <w:p w14:paraId="179F785F" w14:textId="5AC419B6" w:rsidR="68316F01" w:rsidRPr="008D7990" w:rsidRDefault="31F7724A" w:rsidP="31F7724A">
    <w:pPr>
      <w:pStyle w:val="Koptekst"/>
      <w:tabs>
        <w:tab w:val="left" w:pos="4637"/>
        <w:tab w:val="left" w:pos="7344"/>
      </w:tabs>
      <w:ind w:left="4590"/>
      <w:rPr>
        <w:rFonts w:ascii="Aptos" w:eastAsia="Aptos" w:hAnsi="Aptos" w:cs="Aptos"/>
        <w:color w:val="000000" w:themeColor="text1"/>
        <w:lang w:val="de-DE"/>
      </w:rPr>
    </w:pPr>
    <w:r w:rsidRPr="008D7990">
      <w:rPr>
        <w:lang w:val="de-DE"/>
      </w:rPr>
      <w:t xml:space="preserve">3730 </w:t>
    </w:r>
    <w:proofErr w:type="spellStart"/>
    <w:r w:rsidRPr="008D7990">
      <w:rPr>
        <w:lang w:val="de-DE"/>
      </w:rPr>
      <w:t>Bilzen-Hoeselt</w:t>
    </w:r>
    <w:proofErr w:type="spellEnd"/>
    <w:r w:rsidR="68316F01" w:rsidRPr="008D7990">
      <w:rPr>
        <w:lang w:val="de-DE"/>
      </w:rPr>
      <w:tab/>
    </w:r>
    <w:r w:rsidRPr="00F65980">
      <w:rPr>
        <w:rFonts w:ascii="Aptos" w:eastAsia="Aptos" w:hAnsi="Aptos" w:cs="Aptos"/>
        <w:color w:val="000000" w:themeColor="text1"/>
      </w:rPr>
      <w:t>📞</w:t>
    </w:r>
    <w:r w:rsidRPr="008D7990">
      <w:rPr>
        <w:rFonts w:ascii="Aptos" w:eastAsia="Aptos" w:hAnsi="Aptos" w:cs="Aptos"/>
        <w:color w:val="000000" w:themeColor="text1"/>
        <w:lang w:val="de-DE"/>
      </w:rPr>
      <w:t xml:space="preserve"> 04</w:t>
    </w:r>
    <w:r w:rsidR="00FF0B6D" w:rsidRPr="008D7990">
      <w:rPr>
        <w:rFonts w:ascii="Aptos" w:eastAsia="Aptos" w:hAnsi="Aptos" w:cs="Aptos"/>
        <w:color w:val="000000" w:themeColor="text1"/>
        <w:lang w:val="de-DE"/>
      </w:rPr>
      <w:t>91.24.01.93</w:t>
    </w:r>
  </w:p>
  <w:p w14:paraId="0DB334FE" w14:textId="3364E3DD" w:rsidR="68316F01" w:rsidRPr="008D7990" w:rsidRDefault="68316F01" w:rsidP="31F7724A">
    <w:pPr>
      <w:pStyle w:val="Koptekst"/>
      <w:tabs>
        <w:tab w:val="left" w:pos="4637"/>
        <w:tab w:val="left" w:pos="7344"/>
      </w:tabs>
      <w:ind w:left="4590"/>
      <w:rPr>
        <w:lang w:val="de-DE"/>
      </w:rPr>
    </w:pPr>
    <w:r w:rsidRPr="008D7990">
      <w:rPr>
        <w:lang w:val="de-DE"/>
      </w:rPr>
      <w:tab/>
    </w:r>
    <w:r w:rsidR="31F7724A" w:rsidRPr="00F65980">
      <w:rPr>
        <w:rFonts w:ascii="Aptos" w:eastAsia="Aptos" w:hAnsi="Aptos" w:cs="Aptos"/>
        <w:color w:val="000000" w:themeColor="text1"/>
      </w:rPr>
      <w:t>🔗</w:t>
    </w:r>
    <w:r w:rsidR="31F7724A" w:rsidRPr="008D7990">
      <w:rPr>
        <w:rFonts w:ascii="Aptos" w:eastAsia="Aptos" w:hAnsi="Aptos" w:cs="Aptos"/>
        <w:color w:val="000000" w:themeColor="text1"/>
        <w:lang w:val="de-DE"/>
      </w:rPr>
      <w:t xml:space="preserve"> www.</w:t>
    </w:r>
    <w:r w:rsidR="00FF0B6D" w:rsidRPr="008D7990">
      <w:rPr>
        <w:rFonts w:ascii="Aptos" w:eastAsia="Aptos" w:hAnsi="Aptos" w:cs="Aptos"/>
        <w:color w:val="000000" w:themeColor="text1"/>
        <w:lang w:val="de-DE"/>
      </w:rPr>
      <w:t>lionfireprotection.be</w:t>
    </w:r>
  </w:p>
  <w:p w14:paraId="4BD06347" w14:textId="726E2839" w:rsidR="52F320D8" w:rsidRPr="008D7990" w:rsidRDefault="68316F01" w:rsidP="52F320D8">
    <w:pPr>
      <w:pStyle w:val="Koptekst"/>
      <w:rPr>
        <w:lang w:val="de-DE"/>
      </w:rPr>
    </w:pPr>
    <w:r w:rsidRPr="00F65980">
      <w:rPr>
        <w:noProof/>
      </w:rPr>
      <w:drawing>
        <wp:anchor distT="0" distB="0" distL="114300" distR="114300" simplePos="0" relativeHeight="251658752" behindDoc="0" locked="0" layoutInCell="1" allowOverlap="1" wp14:anchorId="2C60ACC3" wp14:editId="6A4D47F4">
          <wp:simplePos x="0" y="0"/>
          <wp:positionH relativeFrom="column">
            <wp:posOffset>9525</wp:posOffset>
          </wp:positionH>
          <wp:positionV relativeFrom="paragraph">
            <wp:posOffset>-1123950</wp:posOffset>
          </wp:positionV>
          <wp:extent cx="2476067" cy="1266825"/>
          <wp:effectExtent l="0" t="0" r="0" b="0"/>
          <wp:wrapNone/>
          <wp:docPr id="20589719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933408" name="Picture 521933408"/>
                  <pic:cNvPicPr/>
                </pic:nvPicPr>
                <pic:blipFill>
                  <a:blip r:embed="rId1">
                    <a:extLst>
                      <a:ext uri="{28A0092B-C50C-407E-A947-70E740481C1C}">
                        <a14:useLocalDpi xmlns:a14="http://schemas.microsoft.com/office/drawing/2010/main"/>
                      </a:ext>
                    </a:extLst>
                  </a:blip>
                  <a:stretch>
                    <a:fillRect/>
                  </a:stretch>
                </pic:blipFill>
                <pic:spPr>
                  <a:xfrm>
                    <a:off x="0" y="0"/>
                    <a:ext cx="2476067" cy="1266825"/>
                  </a:xfrm>
                  <a:prstGeom prst="rect">
                    <a:avLst/>
                  </a:prstGeom>
                </pic:spPr>
              </pic:pic>
            </a:graphicData>
          </a:graphic>
          <wp14:sizeRelH relativeFrom="page">
            <wp14:pctWidth>0</wp14:pctWidth>
          </wp14:sizeRelH>
          <wp14:sizeRelV relativeFrom="page">
            <wp14:pctHeight>0</wp14:pctHeight>
          </wp14:sizeRelV>
        </wp:anchor>
      </w:drawing>
    </w:r>
  </w:p>
  <w:p w14:paraId="024DFBE6" w14:textId="27A96D5F" w:rsidR="52F320D8" w:rsidRPr="008D7990" w:rsidRDefault="52F320D8" w:rsidP="52F320D8">
    <w:pPr>
      <w:pStyle w:val="Koptekst"/>
      <w:rPr>
        <w:lang w:val="de-DE"/>
      </w:rPr>
    </w:pPr>
  </w:p>
  <w:p w14:paraId="4AE0E400" w14:textId="1E35023C" w:rsidR="2D1DB8C5" w:rsidRPr="00F65980" w:rsidRDefault="50BCFB7A" w:rsidP="2D1DB8C5">
    <w:pPr>
      <w:pStyle w:val="Koptekst"/>
    </w:pPr>
    <w:r w:rsidRPr="00F65980">
      <w:rPr>
        <w:noProof/>
      </w:rPr>
      <w:drawing>
        <wp:anchor distT="0" distB="0" distL="114300" distR="114300" simplePos="0" relativeHeight="251657728" behindDoc="1" locked="0" layoutInCell="1" allowOverlap="1" wp14:anchorId="580FD4E5" wp14:editId="28341DCB">
          <wp:simplePos x="0" y="0"/>
          <wp:positionH relativeFrom="column">
            <wp:posOffset>-466725</wp:posOffset>
          </wp:positionH>
          <wp:positionV relativeFrom="paragraph">
            <wp:posOffset>-381000</wp:posOffset>
          </wp:positionV>
          <wp:extent cx="7686675" cy="668059"/>
          <wp:effectExtent l="0" t="0" r="0" b="0"/>
          <wp:wrapNone/>
          <wp:docPr id="20250541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95410" name="Picture 85195410"/>
                  <pic:cNvPicPr/>
                </pic:nvPicPr>
                <pic:blipFill>
                  <a:blip r:embed="rId2">
                    <a:extLst>
                      <a:ext uri="{28A0092B-C50C-407E-A947-70E740481C1C}">
                        <a14:useLocalDpi xmlns:a14="http://schemas.microsoft.com/office/drawing/2010/main"/>
                      </a:ext>
                    </a:extLst>
                  </a:blip>
                  <a:stretch>
                    <a:fillRect/>
                  </a:stretch>
                </pic:blipFill>
                <pic:spPr>
                  <a:xfrm>
                    <a:off x="0" y="0"/>
                    <a:ext cx="7686675" cy="668059"/>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E5B35" w14:textId="77777777" w:rsidR="008D7990" w:rsidRDefault="008D799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1FF8DF5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411"/>
    <w:multiLevelType w:val="multilevel"/>
    <w:tmpl w:val="2E5863F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0A99414"/>
    <w:multiLevelType w:val="multilevel"/>
    <w:tmpl w:val="1EA88F0E"/>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3" w15:restartNumberingAfterBreak="0">
    <w:nsid w:val="01960FE7"/>
    <w:multiLevelType w:val="multilevel"/>
    <w:tmpl w:val="6A106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4C4346"/>
    <w:multiLevelType w:val="multilevel"/>
    <w:tmpl w:val="34CCE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451D20"/>
    <w:multiLevelType w:val="multilevel"/>
    <w:tmpl w:val="21622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5569C5"/>
    <w:multiLevelType w:val="multilevel"/>
    <w:tmpl w:val="0B8A1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4C368F8"/>
    <w:multiLevelType w:val="multilevel"/>
    <w:tmpl w:val="72FCB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D17798"/>
    <w:multiLevelType w:val="multilevel"/>
    <w:tmpl w:val="A7DE6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8606996"/>
    <w:multiLevelType w:val="multilevel"/>
    <w:tmpl w:val="FC8AD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991343A"/>
    <w:multiLevelType w:val="multilevel"/>
    <w:tmpl w:val="98D6E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B073B1"/>
    <w:multiLevelType w:val="multilevel"/>
    <w:tmpl w:val="2FB6E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5455CA"/>
    <w:multiLevelType w:val="multilevel"/>
    <w:tmpl w:val="C0003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932B84"/>
    <w:multiLevelType w:val="hybridMultilevel"/>
    <w:tmpl w:val="FD80BB50"/>
    <w:lvl w:ilvl="0" w:tplc="2B84D982">
      <w:start w:val="17"/>
      <w:numFmt w:val="bullet"/>
      <w:lvlText w:val="-"/>
      <w:lvlJc w:val="left"/>
      <w:pPr>
        <w:ind w:left="720" w:hanging="360"/>
      </w:pPr>
      <w:rPr>
        <w:rFonts w:ascii="Aptos" w:eastAsiaTheme="minorHAnsi" w:hAnsi="Aptos"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14960316"/>
    <w:multiLevelType w:val="multilevel"/>
    <w:tmpl w:val="4A306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585544D"/>
    <w:multiLevelType w:val="multilevel"/>
    <w:tmpl w:val="C1EAD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5D427B2"/>
    <w:multiLevelType w:val="multilevel"/>
    <w:tmpl w:val="000E8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6590032"/>
    <w:multiLevelType w:val="multilevel"/>
    <w:tmpl w:val="5ABA1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7025DBB"/>
    <w:multiLevelType w:val="multilevel"/>
    <w:tmpl w:val="4DC62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93F2F59"/>
    <w:multiLevelType w:val="multilevel"/>
    <w:tmpl w:val="2D02F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ACC2EF0"/>
    <w:multiLevelType w:val="multilevel"/>
    <w:tmpl w:val="DD849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C175982"/>
    <w:multiLevelType w:val="multilevel"/>
    <w:tmpl w:val="2B269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E107E98"/>
    <w:multiLevelType w:val="multilevel"/>
    <w:tmpl w:val="C186B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42C5BA5"/>
    <w:multiLevelType w:val="multilevel"/>
    <w:tmpl w:val="3F8C3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C737ACD"/>
    <w:multiLevelType w:val="multilevel"/>
    <w:tmpl w:val="D7660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E227DA9"/>
    <w:multiLevelType w:val="multilevel"/>
    <w:tmpl w:val="2ACAD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5FF38BD"/>
    <w:multiLevelType w:val="multilevel"/>
    <w:tmpl w:val="EC1A5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E1C0BAD"/>
    <w:multiLevelType w:val="multilevel"/>
    <w:tmpl w:val="20C20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1D71937"/>
    <w:multiLevelType w:val="multilevel"/>
    <w:tmpl w:val="17547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BF8224F"/>
    <w:multiLevelType w:val="multilevel"/>
    <w:tmpl w:val="C96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8F35C3"/>
    <w:multiLevelType w:val="multilevel"/>
    <w:tmpl w:val="7E38C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0DE0A41"/>
    <w:multiLevelType w:val="multilevel"/>
    <w:tmpl w:val="3BC2F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1986DC8"/>
    <w:multiLevelType w:val="multilevel"/>
    <w:tmpl w:val="C4DE1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1A30FDA"/>
    <w:multiLevelType w:val="hybridMultilevel"/>
    <w:tmpl w:val="C2D4C62A"/>
    <w:lvl w:ilvl="0" w:tplc="B2DAC460">
      <w:start w:val="1"/>
      <w:numFmt w:val="bullet"/>
      <w:lvlText w:val="•"/>
      <w:lvlJc w:val="left"/>
      <w:pPr>
        <w:ind w:left="560" w:hanging="280"/>
      </w:pPr>
    </w:lvl>
    <w:lvl w:ilvl="1" w:tplc="4FCC9BAC">
      <w:numFmt w:val="decimal"/>
      <w:lvlText w:val=""/>
      <w:lvlJc w:val="left"/>
    </w:lvl>
    <w:lvl w:ilvl="2" w:tplc="9F48040C">
      <w:numFmt w:val="decimal"/>
      <w:lvlText w:val=""/>
      <w:lvlJc w:val="left"/>
    </w:lvl>
    <w:lvl w:ilvl="3" w:tplc="8ED27EBE">
      <w:numFmt w:val="decimal"/>
      <w:lvlText w:val=""/>
      <w:lvlJc w:val="left"/>
    </w:lvl>
    <w:lvl w:ilvl="4" w:tplc="CD18B26E">
      <w:numFmt w:val="decimal"/>
      <w:lvlText w:val=""/>
      <w:lvlJc w:val="left"/>
    </w:lvl>
    <w:lvl w:ilvl="5" w:tplc="C61A6CEA">
      <w:numFmt w:val="decimal"/>
      <w:lvlText w:val=""/>
      <w:lvlJc w:val="left"/>
    </w:lvl>
    <w:lvl w:ilvl="6" w:tplc="D50A905A">
      <w:numFmt w:val="decimal"/>
      <w:lvlText w:val=""/>
      <w:lvlJc w:val="left"/>
    </w:lvl>
    <w:lvl w:ilvl="7" w:tplc="3B80E82C">
      <w:numFmt w:val="decimal"/>
      <w:lvlText w:val=""/>
      <w:lvlJc w:val="left"/>
    </w:lvl>
    <w:lvl w:ilvl="8" w:tplc="62E2DB6E">
      <w:numFmt w:val="decimal"/>
      <w:lvlText w:val=""/>
      <w:lvlJc w:val="left"/>
    </w:lvl>
  </w:abstractNum>
  <w:abstractNum w:abstractNumId="34" w15:restartNumberingAfterBreak="0">
    <w:nsid w:val="54D66F36"/>
    <w:multiLevelType w:val="multilevel"/>
    <w:tmpl w:val="84FE9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64D173F"/>
    <w:multiLevelType w:val="multilevel"/>
    <w:tmpl w:val="F86A8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095A9F"/>
    <w:multiLevelType w:val="multilevel"/>
    <w:tmpl w:val="9FBA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A1462B"/>
    <w:multiLevelType w:val="multilevel"/>
    <w:tmpl w:val="51BAC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33B1DA8"/>
    <w:multiLevelType w:val="multilevel"/>
    <w:tmpl w:val="FAF05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750242"/>
    <w:multiLevelType w:val="multilevel"/>
    <w:tmpl w:val="ADE0E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8E5BFE"/>
    <w:multiLevelType w:val="multilevel"/>
    <w:tmpl w:val="F63C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EA2B3F"/>
    <w:multiLevelType w:val="multilevel"/>
    <w:tmpl w:val="A5FC2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2D38FE"/>
    <w:multiLevelType w:val="multilevel"/>
    <w:tmpl w:val="2DA44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595521"/>
    <w:multiLevelType w:val="multilevel"/>
    <w:tmpl w:val="49024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1819505">
    <w:abstractNumId w:val="0"/>
  </w:num>
  <w:num w:numId="2" w16cid:durableId="13034585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265476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73617521">
    <w:abstractNumId w:val="2"/>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5" w16cid:durableId="13798634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36678844">
    <w:abstractNumId w:val="13"/>
  </w:num>
  <w:num w:numId="7" w16cid:durableId="1570072153">
    <w:abstractNumId w:val="41"/>
  </w:num>
  <w:num w:numId="8" w16cid:durableId="1332373710">
    <w:abstractNumId w:val="26"/>
  </w:num>
  <w:num w:numId="9" w16cid:durableId="2008053007">
    <w:abstractNumId w:val="3"/>
  </w:num>
  <w:num w:numId="10" w16cid:durableId="301733377">
    <w:abstractNumId w:val="18"/>
  </w:num>
  <w:num w:numId="11" w16cid:durableId="1469124567">
    <w:abstractNumId w:val="36"/>
  </w:num>
  <w:num w:numId="12" w16cid:durableId="1163424105">
    <w:abstractNumId w:val="32"/>
  </w:num>
  <w:num w:numId="13" w16cid:durableId="267663927">
    <w:abstractNumId w:val="15"/>
  </w:num>
  <w:num w:numId="14" w16cid:durableId="1134254112">
    <w:abstractNumId w:val="8"/>
  </w:num>
  <w:num w:numId="15" w16cid:durableId="2023968211">
    <w:abstractNumId w:val="11"/>
  </w:num>
  <w:num w:numId="16" w16cid:durableId="1554270763">
    <w:abstractNumId w:val="20"/>
  </w:num>
  <w:num w:numId="17" w16cid:durableId="2129540532">
    <w:abstractNumId w:val="10"/>
  </w:num>
  <w:num w:numId="18" w16cid:durableId="1359116112">
    <w:abstractNumId w:val="6"/>
  </w:num>
  <w:num w:numId="19" w16cid:durableId="1365981624">
    <w:abstractNumId w:val="17"/>
  </w:num>
  <w:num w:numId="20" w16cid:durableId="1307782317">
    <w:abstractNumId w:val="12"/>
  </w:num>
  <w:num w:numId="21" w16cid:durableId="1417631721">
    <w:abstractNumId w:val="25"/>
  </w:num>
  <w:num w:numId="22" w16cid:durableId="1022778419">
    <w:abstractNumId w:val="35"/>
  </w:num>
  <w:num w:numId="23" w16cid:durableId="937561961">
    <w:abstractNumId w:val="30"/>
  </w:num>
  <w:num w:numId="24" w16cid:durableId="607347146">
    <w:abstractNumId w:val="31"/>
  </w:num>
  <w:num w:numId="25" w16cid:durableId="1603295784">
    <w:abstractNumId w:val="27"/>
  </w:num>
  <w:num w:numId="26" w16cid:durableId="1239749345">
    <w:abstractNumId w:val="4"/>
  </w:num>
  <w:num w:numId="27" w16cid:durableId="2117166903">
    <w:abstractNumId w:val="39"/>
  </w:num>
  <w:num w:numId="28" w16cid:durableId="346833667">
    <w:abstractNumId w:val="7"/>
  </w:num>
  <w:num w:numId="29" w16cid:durableId="711687111">
    <w:abstractNumId w:val="5"/>
  </w:num>
  <w:num w:numId="30" w16cid:durableId="1048335652">
    <w:abstractNumId w:val="34"/>
  </w:num>
  <w:num w:numId="31" w16cid:durableId="134028313">
    <w:abstractNumId w:val="16"/>
  </w:num>
  <w:num w:numId="32" w16cid:durableId="397486139">
    <w:abstractNumId w:val="22"/>
  </w:num>
  <w:num w:numId="33" w16cid:durableId="386875179">
    <w:abstractNumId w:val="14"/>
  </w:num>
  <w:num w:numId="34" w16cid:durableId="1035151775">
    <w:abstractNumId w:val="23"/>
  </w:num>
  <w:num w:numId="35" w16cid:durableId="1918241593">
    <w:abstractNumId w:val="37"/>
  </w:num>
  <w:num w:numId="36" w16cid:durableId="2049718013">
    <w:abstractNumId w:val="24"/>
  </w:num>
  <w:num w:numId="37" w16cid:durableId="1326736707">
    <w:abstractNumId w:val="28"/>
  </w:num>
  <w:num w:numId="38" w16cid:durableId="2132435950">
    <w:abstractNumId w:val="42"/>
  </w:num>
  <w:num w:numId="39" w16cid:durableId="834343882">
    <w:abstractNumId w:val="43"/>
  </w:num>
  <w:num w:numId="40" w16cid:durableId="1631858791">
    <w:abstractNumId w:val="40"/>
  </w:num>
  <w:num w:numId="41" w16cid:durableId="425535490">
    <w:abstractNumId w:val="19"/>
  </w:num>
  <w:num w:numId="42" w16cid:durableId="1637638165">
    <w:abstractNumId w:val="21"/>
  </w:num>
  <w:num w:numId="43" w16cid:durableId="1286499848">
    <w:abstractNumId w:val="29"/>
  </w:num>
  <w:num w:numId="44" w16cid:durableId="1948349884">
    <w:abstractNumId w:val="9"/>
  </w:num>
  <w:num w:numId="45" w16cid:durableId="1538353721">
    <w:abstractNumId w:val="38"/>
  </w:num>
  <w:num w:numId="46" w16cid:durableId="2010786980">
    <w:abstractNumId w:val="3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6"/>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9CD1422"/>
    <w:rsid w:val="000602C6"/>
    <w:rsid w:val="00065C6E"/>
    <w:rsid w:val="00096884"/>
    <w:rsid w:val="000C7743"/>
    <w:rsid w:val="000F134F"/>
    <w:rsid w:val="00104252"/>
    <w:rsid w:val="001634E1"/>
    <w:rsid w:val="00163D20"/>
    <w:rsid w:val="001C4127"/>
    <w:rsid w:val="002206FB"/>
    <w:rsid w:val="00254320"/>
    <w:rsid w:val="00274267"/>
    <w:rsid w:val="00285D0C"/>
    <w:rsid w:val="0029115C"/>
    <w:rsid w:val="00317857"/>
    <w:rsid w:val="003179DF"/>
    <w:rsid w:val="00326A22"/>
    <w:rsid w:val="00362543"/>
    <w:rsid w:val="0036281E"/>
    <w:rsid w:val="0038629B"/>
    <w:rsid w:val="003D0AD6"/>
    <w:rsid w:val="00417623"/>
    <w:rsid w:val="00422C4F"/>
    <w:rsid w:val="004516D5"/>
    <w:rsid w:val="0049454A"/>
    <w:rsid w:val="005035A5"/>
    <w:rsid w:val="00504E4B"/>
    <w:rsid w:val="00526302"/>
    <w:rsid w:val="00541057"/>
    <w:rsid w:val="00567968"/>
    <w:rsid w:val="0058015C"/>
    <w:rsid w:val="005A34BF"/>
    <w:rsid w:val="005B01F5"/>
    <w:rsid w:val="006B0E12"/>
    <w:rsid w:val="006D3D2B"/>
    <w:rsid w:val="006E0B30"/>
    <w:rsid w:val="00723448"/>
    <w:rsid w:val="00732F9B"/>
    <w:rsid w:val="007C5D7A"/>
    <w:rsid w:val="0081737B"/>
    <w:rsid w:val="00831E76"/>
    <w:rsid w:val="0084528F"/>
    <w:rsid w:val="0089056A"/>
    <w:rsid w:val="008A664E"/>
    <w:rsid w:val="008D7990"/>
    <w:rsid w:val="009251DE"/>
    <w:rsid w:val="009530D3"/>
    <w:rsid w:val="00957007"/>
    <w:rsid w:val="00986ED8"/>
    <w:rsid w:val="009B5ADA"/>
    <w:rsid w:val="009C6624"/>
    <w:rsid w:val="009E76F6"/>
    <w:rsid w:val="00A20DBC"/>
    <w:rsid w:val="00A66CC7"/>
    <w:rsid w:val="00A834CF"/>
    <w:rsid w:val="00AD52D6"/>
    <w:rsid w:val="00B0379E"/>
    <w:rsid w:val="00B12E29"/>
    <w:rsid w:val="00B336B6"/>
    <w:rsid w:val="00B64AF4"/>
    <w:rsid w:val="00B90490"/>
    <w:rsid w:val="00B9411B"/>
    <w:rsid w:val="00BF36F6"/>
    <w:rsid w:val="00C35356"/>
    <w:rsid w:val="00C3562A"/>
    <w:rsid w:val="00C55864"/>
    <w:rsid w:val="00C72C99"/>
    <w:rsid w:val="00CD03A9"/>
    <w:rsid w:val="00CE743D"/>
    <w:rsid w:val="00D24A00"/>
    <w:rsid w:val="00D36E07"/>
    <w:rsid w:val="00D470E3"/>
    <w:rsid w:val="00DA232E"/>
    <w:rsid w:val="00DE008D"/>
    <w:rsid w:val="00E42E00"/>
    <w:rsid w:val="00E53A84"/>
    <w:rsid w:val="00E60D78"/>
    <w:rsid w:val="00E650E1"/>
    <w:rsid w:val="00E71DD5"/>
    <w:rsid w:val="00E74984"/>
    <w:rsid w:val="00EE5674"/>
    <w:rsid w:val="00F3456C"/>
    <w:rsid w:val="00F65980"/>
    <w:rsid w:val="00F7515F"/>
    <w:rsid w:val="00F96A95"/>
    <w:rsid w:val="00FA1C13"/>
    <w:rsid w:val="00FC294B"/>
    <w:rsid w:val="00FD2D5B"/>
    <w:rsid w:val="00FF0B6D"/>
    <w:rsid w:val="00FF5688"/>
    <w:rsid w:val="062A0909"/>
    <w:rsid w:val="07425190"/>
    <w:rsid w:val="0A30825E"/>
    <w:rsid w:val="0E0F5D4E"/>
    <w:rsid w:val="1CC08682"/>
    <w:rsid w:val="1CD5C4A8"/>
    <w:rsid w:val="1E41D771"/>
    <w:rsid w:val="2169C656"/>
    <w:rsid w:val="221C5875"/>
    <w:rsid w:val="2A5FC104"/>
    <w:rsid w:val="2C3F7061"/>
    <w:rsid w:val="2D1DB8C5"/>
    <w:rsid w:val="2EEC0621"/>
    <w:rsid w:val="31F7724A"/>
    <w:rsid w:val="32363AB5"/>
    <w:rsid w:val="3373BC15"/>
    <w:rsid w:val="3438EC77"/>
    <w:rsid w:val="36AE1EE2"/>
    <w:rsid w:val="3DE3B2E9"/>
    <w:rsid w:val="3F294DBC"/>
    <w:rsid w:val="461523A7"/>
    <w:rsid w:val="47823A12"/>
    <w:rsid w:val="4BA578CC"/>
    <w:rsid w:val="4C2657E0"/>
    <w:rsid w:val="4C51DF2E"/>
    <w:rsid w:val="50BCFB7A"/>
    <w:rsid w:val="51F4FC00"/>
    <w:rsid w:val="52F320D8"/>
    <w:rsid w:val="57D54D6A"/>
    <w:rsid w:val="58DB9AA3"/>
    <w:rsid w:val="5ABC9AE5"/>
    <w:rsid w:val="5B83F98B"/>
    <w:rsid w:val="5D37C134"/>
    <w:rsid w:val="6000D5E6"/>
    <w:rsid w:val="600BD2EC"/>
    <w:rsid w:val="6109537B"/>
    <w:rsid w:val="64758451"/>
    <w:rsid w:val="64EBF3A1"/>
    <w:rsid w:val="68316F01"/>
    <w:rsid w:val="684C26AE"/>
    <w:rsid w:val="69CD1422"/>
    <w:rsid w:val="6CD2E134"/>
    <w:rsid w:val="6F4BC0EE"/>
    <w:rsid w:val="7072F777"/>
    <w:rsid w:val="71103722"/>
    <w:rsid w:val="74CF850B"/>
    <w:rsid w:val="75D14BD0"/>
    <w:rsid w:val="7E0327A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5CCAB"/>
  <w15:chartTrackingRefBased/>
  <w15:docId w15:val="{7C9FB558-D646-4D91-A299-4E068629E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nl-BE"/>
    </w:rPr>
  </w:style>
  <w:style w:type="paragraph" w:styleId="Kop1">
    <w:name w:val="heading 1"/>
    <w:basedOn w:val="Standaard"/>
    <w:next w:val="Plattetekst"/>
    <w:link w:val="Kop1Char"/>
    <w:uiPriority w:val="9"/>
    <w:qFormat/>
    <w:rsid w:val="00C3562A"/>
    <w:pPr>
      <w:keepNext/>
      <w:keepLines/>
      <w:spacing w:before="360" w:after="80" w:line="240" w:lineRule="auto"/>
      <w:outlineLvl w:val="0"/>
    </w:pPr>
    <w:rPr>
      <w:rFonts w:asciiTheme="majorHAnsi" w:eastAsiaTheme="majorEastAsia" w:hAnsiTheme="majorHAnsi" w:cstheme="majorBidi"/>
      <w:color w:val="0F4761" w:themeColor="accent1" w:themeShade="BF"/>
      <w:sz w:val="40"/>
      <w:szCs w:val="40"/>
      <w:lang w:val="en-US"/>
    </w:rPr>
  </w:style>
  <w:style w:type="paragraph" w:styleId="Kop2">
    <w:name w:val="heading 2"/>
    <w:basedOn w:val="Standaard"/>
    <w:next w:val="Plattetekst"/>
    <w:link w:val="Kop2Char"/>
    <w:uiPriority w:val="9"/>
    <w:unhideWhenUsed/>
    <w:qFormat/>
    <w:rsid w:val="00C3562A"/>
    <w:pPr>
      <w:keepNext/>
      <w:keepLines/>
      <w:spacing w:before="160" w:after="80" w:line="240" w:lineRule="auto"/>
      <w:outlineLvl w:val="1"/>
    </w:pPr>
    <w:rPr>
      <w:rFonts w:asciiTheme="majorHAnsi" w:eastAsiaTheme="majorEastAsia" w:hAnsiTheme="majorHAnsi" w:cstheme="majorBidi"/>
      <w:color w:val="0F4761" w:themeColor="accent1" w:themeShade="BF"/>
      <w:sz w:val="32"/>
      <w:szCs w:val="32"/>
      <w:lang w:val="en-US"/>
    </w:rPr>
  </w:style>
  <w:style w:type="paragraph" w:styleId="Kop3">
    <w:name w:val="heading 3"/>
    <w:basedOn w:val="Standaard"/>
    <w:next w:val="Plattetekst"/>
    <w:link w:val="Kop3Char"/>
    <w:uiPriority w:val="9"/>
    <w:unhideWhenUsed/>
    <w:qFormat/>
    <w:rsid w:val="00C3562A"/>
    <w:pPr>
      <w:keepNext/>
      <w:keepLines/>
      <w:spacing w:before="160" w:after="80" w:line="240" w:lineRule="auto"/>
      <w:outlineLvl w:val="2"/>
    </w:pPr>
    <w:rPr>
      <w:rFonts w:eastAsiaTheme="majorEastAsia" w:cstheme="majorBidi"/>
      <w:color w:val="0F4761" w:themeColor="accent1" w:themeShade="BF"/>
      <w:sz w:val="28"/>
      <w:szCs w:val="28"/>
      <w:lang w:val="en-US"/>
    </w:rPr>
  </w:style>
  <w:style w:type="paragraph" w:styleId="Kop4">
    <w:name w:val="heading 4"/>
    <w:basedOn w:val="Standaard"/>
    <w:next w:val="Standaard"/>
    <w:link w:val="Kop4Char"/>
    <w:uiPriority w:val="9"/>
    <w:unhideWhenUsed/>
    <w:qFormat/>
    <w:rsid w:val="00F65980"/>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uiPriority w:val="99"/>
    <w:unhideWhenUsed/>
    <w:rsid w:val="74CF850B"/>
    <w:pPr>
      <w:tabs>
        <w:tab w:val="center" w:pos="4680"/>
        <w:tab w:val="right" w:pos="9360"/>
      </w:tabs>
      <w:spacing w:after="0" w:line="240" w:lineRule="auto"/>
    </w:pPr>
  </w:style>
  <w:style w:type="paragraph" w:styleId="Voettekst">
    <w:name w:val="footer"/>
    <w:basedOn w:val="Standaard"/>
    <w:uiPriority w:val="99"/>
    <w:unhideWhenUsed/>
    <w:rsid w:val="74CF850B"/>
    <w:pPr>
      <w:tabs>
        <w:tab w:val="center" w:pos="4680"/>
        <w:tab w:val="right" w:pos="9360"/>
      </w:tabs>
      <w:spacing w:after="0" w:line="240" w:lineRule="auto"/>
    </w:p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Standaardalinea-lettertype"/>
    <w:uiPriority w:val="99"/>
    <w:unhideWhenUsed/>
    <w:rsid w:val="3DE3B2E9"/>
    <w:rPr>
      <w:color w:val="467886"/>
      <w:u w:val="single"/>
    </w:rPr>
  </w:style>
  <w:style w:type="character" w:customStyle="1" w:styleId="Kop1Char">
    <w:name w:val="Kop 1 Char"/>
    <w:basedOn w:val="Standaardalinea-lettertype"/>
    <w:link w:val="Kop1"/>
    <w:uiPriority w:val="9"/>
    <w:rsid w:val="00C3562A"/>
    <w:rPr>
      <w:rFonts w:asciiTheme="majorHAnsi" w:eastAsiaTheme="majorEastAsia" w:hAnsiTheme="majorHAnsi" w:cstheme="majorBidi"/>
      <w:color w:val="0F4761" w:themeColor="accent1" w:themeShade="BF"/>
      <w:sz w:val="40"/>
      <w:szCs w:val="40"/>
      <w:lang w:val="en-US"/>
    </w:rPr>
  </w:style>
  <w:style w:type="character" w:customStyle="1" w:styleId="Kop2Char">
    <w:name w:val="Kop 2 Char"/>
    <w:basedOn w:val="Standaardalinea-lettertype"/>
    <w:link w:val="Kop2"/>
    <w:uiPriority w:val="9"/>
    <w:rsid w:val="00C3562A"/>
    <w:rPr>
      <w:rFonts w:asciiTheme="majorHAnsi" w:eastAsiaTheme="majorEastAsia" w:hAnsiTheme="majorHAnsi" w:cstheme="majorBidi"/>
      <w:color w:val="0F4761" w:themeColor="accent1" w:themeShade="BF"/>
      <w:sz w:val="32"/>
      <w:szCs w:val="32"/>
      <w:lang w:val="en-US"/>
    </w:rPr>
  </w:style>
  <w:style w:type="character" w:customStyle="1" w:styleId="Kop3Char">
    <w:name w:val="Kop 3 Char"/>
    <w:basedOn w:val="Standaardalinea-lettertype"/>
    <w:link w:val="Kop3"/>
    <w:uiPriority w:val="9"/>
    <w:rsid w:val="00C3562A"/>
    <w:rPr>
      <w:rFonts w:eastAsiaTheme="majorEastAsia" w:cstheme="majorBidi"/>
      <w:color w:val="0F4761" w:themeColor="accent1" w:themeShade="BF"/>
      <w:sz w:val="28"/>
      <w:szCs w:val="28"/>
      <w:lang w:val="en-US"/>
    </w:rPr>
  </w:style>
  <w:style w:type="paragraph" w:styleId="Plattetekst">
    <w:name w:val="Body Text"/>
    <w:basedOn w:val="Standaard"/>
    <w:link w:val="PlattetekstChar"/>
    <w:qFormat/>
    <w:rsid w:val="00C3562A"/>
    <w:pPr>
      <w:spacing w:before="180" w:after="180" w:line="240" w:lineRule="auto"/>
    </w:pPr>
    <w:rPr>
      <w:lang w:val="en-US"/>
    </w:rPr>
  </w:style>
  <w:style w:type="character" w:customStyle="1" w:styleId="PlattetekstChar">
    <w:name w:val="Platte tekst Char"/>
    <w:basedOn w:val="Standaardalinea-lettertype"/>
    <w:link w:val="Plattetekst"/>
    <w:rsid w:val="00C3562A"/>
    <w:rPr>
      <w:lang w:val="en-US"/>
    </w:rPr>
  </w:style>
  <w:style w:type="paragraph" w:customStyle="1" w:styleId="FirstParagraph">
    <w:name w:val="First Paragraph"/>
    <w:basedOn w:val="Plattetekst"/>
    <w:next w:val="Plattetekst"/>
    <w:qFormat/>
    <w:rsid w:val="00C3562A"/>
  </w:style>
  <w:style w:type="paragraph" w:customStyle="1" w:styleId="Compact">
    <w:name w:val="Compact"/>
    <w:basedOn w:val="Plattetekst"/>
    <w:qFormat/>
    <w:rsid w:val="00C3562A"/>
    <w:pPr>
      <w:spacing w:before="36" w:after="36"/>
    </w:pPr>
  </w:style>
  <w:style w:type="table" w:customStyle="1" w:styleId="Table">
    <w:name w:val="Table"/>
    <w:semiHidden/>
    <w:unhideWhenUsed/>
    <w:qFormat/>
    <w:rsid w:val="00C3562A"/>
    <w:pPr>
      <w:spacing w:after="200" w:line="240" w:lineRule="auto"/>
    </w:pPr>
    <w:rPr>
      <w:sz w:val="20"/>
      <w:szCs w:val="20"/>
      <w:lang w:val="en-US" w:eastAsia="nl-B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Titel">
    <w:name w:val="Title"/>
    <w:basedOn w:val="Standaard"/>
    <w:next w:val="Standaard"/>
    <w:link w:val="TitelChar"/>
    <w:uiPriority w:val="10"/>
    <w:qFormat/>
    <w:rsid w:val="00F6598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65980"/>
    <w:rPr>
      <w:rFonts w:asciiTheme="majorHAnsi" w:eastAsiaTheme="majorEastAsia" w:hAnsiTheme="majorHAnsi" w:cstheme="majorBidi"/>
      <w:spacing w:val="-10"/>
      <w:kern w:val="28"/>
      <w:sz w:val="56"/>
      <w:szCs w:val="56"/>
    </w:rPr>
  </w:style>
  <w:style w:type="character" w:customStyle="1" w:styleId="Kop4Char">
    <w:name w:val="Kop 4 Char"/>
    <w:basedOn w:val="Standaardalinea-lettertype"/>
    <w:link w:val="Kop4"/>
    <w:uiPriority w:val="9"/>
    <w:rsid w:val="00F65980"/>
    <w:rPr>
      <w:rFonts w:asciiTheme="majorHAnsi" w:eastAsiaTheme="majorEastAsia" w:hAnsiTheme="majorHAnsi" w:cstheme="majorBidi"/>
      <w:i/>
      <w:iCs/>
      <w:color w:val="0F4761" w:themeColor="accent1" w:themeShade="BF"/>
    </w:rPr>
  </w:style>
  <w:style w:type="paragraph" w:styleId="Duidelijkcitaat">
    <w:name w:val="Intense Quote"/>
    <w:basedOn w:val="Standaard"/>
    <w:next w:val="Standaard"/>
    <w:link w:val="DuidelijkcitaatChar"/>
    <w:uiPriority w:val="30"/>
    <w:qFormat/>
    <w:rsid w:val="00E42E00"/>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DuidelijkcitaatChar">
    <w:name w:val="Duidelijk citaat Char"/>
    <w:basedOn w:val="Standaardalinea-lettertype"/>
    <w:link w:val="Duidelijkcitaat"/>
    <w:uiPriority w:val="30"/>
    <w:rsid w:val="00E42E00"/>
    <w:rPr>
      <w:i/>
      <w:iCs/>
      <w:color w:val="156082" w:themeColor="accent1"/>
      <w:lang w:val="nl-BE"/>
    </w:rPr>
  </w:style>
  <w:style w:type="table" w:styleId="Rastertabel5donker">
    <w:name w:val="Grid Table 5 Dark"/>
    <w:basedOn w:val="Standaardtabel"/>
    <w:uiPriority w:val="50"/>
    <w:rsid w:val="00D24A0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2">
    <w:name w:val="Grid Table 5 Dark Accent 2"/>
    <w:basedOn w:val="Standaardtabel"/>
    <w:uiPriority w:val="50"/>
    <w:rsid w:val="00D24A0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Rastertabel5donker-Accent1">
    <w:name w:val="Grid Table 5 Dark Accent 1"/>
    <w:basedOn w:val="Standaardtabel"/>
    <w:uiPriority w:val="50"/>
    <w:rsid w:val="00D24A0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Onopgemaaktetabel2">
    <w:name w:val="Plain Table 2"/>
    <w:basedOn w:val="Standaardtabel"/>
    <w:uiPriority w:val="42"/>
    <w:rsid w:val="00163D2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elrasterlicht">
    <w:name w:val="Grid Table Light"/>
    <w:basedOn w:val="Standaardtabel"/>
    <w:uiPriority w:val="40"/>
    <w:rsid w:val="00163D2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Standaard"/>
    <w:rsid w:val="00B0379E"/>
    <w:pPr>
      <w:spacing w:before="100" w:beforeAutospacing="1" w:after="100" w:afterAutospacing="1" w:line="240" w:lineRule="auto"/>
    </w:pPr>
    <w:rPr>
      <w:rFonts w:ascii="Times New Roman" w:eastAsia="Times New Roman" w:hAnsi="Times New Roman" w:cs="Times New Roman"/>
      <w:lang w:eastAsia="nl-BE"/>
    </w:rPr>
  </w:style>
  <w:style w:type="paragraph" w:styleId="Normaalweb">
    <w:name w:val="Normal (Web)"/>
    <w:basedOn w:val="Standaard"/>
    <w:uiPriority w:val="99"/>
    <w:semiHidden/>
    <w:unhideWhenUsed/>
    <w:rsid w:val="00B0379E"/>
    <w:pPr>
      <w:spacing w:before="100" w:beforeAutospacing="1" w:after="100" w:afterAutospacing="1" w:line="240" w:lineRule="auto"/>
    </w:pPr>
    <w:rPr>
      <w:rFonts w:ascii="Times New Roman" w:eastAsia="Times New Roman" w:hAnsi="Times New Roman" w:cs="Times New Roman"/>
      <w:lang w:eastAsia="nl-BE"/>
    </w:rPr>
  </w:style>
  <w:style w:type="character" w:styleId="Zwaar">
    <w:name w:val="Strong"/>
    <w:basedOn w:val="Standaardalinea-lettertype"/>
    <w:uiPriority w:val="22"/>
    <w:qFormat/>
    <w:rsid w:val="00B0379E"/>
    <w:rPr>
      <w:b/>
      <w:bCs/>
    </w:rPr>
  </w:style>
  <w:style w:type="paragraph" w:styleId="Ondertitel">
    <w:name w:val="Subtitle"/>
    <w:basedOn w:val="Standaard"/>
    <w:next w:val="Standaard"/>
    <w:link w:val="OndertitelChar"/>
    <w:uiPriority w:val="11"/>
    <w:qFormat/>
    <w:rsid w:val="00C55864"/>
    <w:pPr>
      <w:numPr>
        <w:ilvl w:val="1"/>
      </w:numPr>
    </w:pPr>
    <w:rPr>
      <w:rFonts w:eastAsiaTheme="minorEastAsia"/>
      <w:color w:val="5A5A5A" w:themeColor="text1" w:themeTint="A5"/>
      <w:spacing w:val="15"/>
      <w:sz w:val="22"/>
      <w:szCs w:val="22"/>
    </w:rPr>
  </w:style>
  <w:style w:type="character" w:customStyle="1" w:styleId="OndertitelChar">
    <w:name w:val="Ondertitel Char"/>
    <w:basedOn w:val="Standaardalinea-lettertype"/>
    <w:link w:val="Ondertitel"/>
    <w:uiPriority w:val="11"/>
    <w:rsid w:val="00C55864"/>
    <w:rPr>
      <w:rFonts w:eastAsiaTheme="minorEastAsia"/>
      <w:color w:val="5A5A5A" w:themeColor="text1" w:themeTint="A5"/>
      <w:spacing w:val="15"/>
      <w:sz w:val="22"/>
      <w:szCs w:val="22"/>
      <w:lang w:val="nl-BE"/>
    </w:rPr>
  </w:style>
  <w:style w:type="paragraph" w:styleId="Lijstalinea">
    <w:name w:val="List Paragraph"/>
    <w:qFormat/>
    <w:rsid w:val="00B9411B"/>
    <w:pPr>
      <w:spacing w:after="0" w:line="240" w:lineRule="auto"/>
    </w:pPr>
    <w:rPr>
      <w:rFonts w:ascii="Arial" w:eastAsia="Arial" w:hAnsi="Arial" w:cs="Arial"/>
      <w:color w:val="444444"/>
      <w:sz w:val="20"/>
      <w:szCs w:val="20"/>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0AE0D7-1F73-4AFC-B536-B33B0BDA1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1909</Words>
  <Characters>10500</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Sc</dc:creator>
  <cp:keywords/>
  <dc:description/>
  <cp:lastModifiedBy>samra covic</cp:lastModifiedBy>
  <cp:revision>3</cp:revision>
  <dcterms:created xsi:type="dcterms:W3CDTF">2026-09-08T07:21:00Z</dcterms:created>
  <dcterms:modified xsi:type="dcterms:W3CDTF">2026-10-01T11:19:00Z</dcterms:modified>
</cp:coreProperties>
</file>